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BA" w:rsidRPr="00287EC6" w:rsidRDefault="00AA2ABA" w:rsidP="00753E8B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>Реестр описаний процедур,</w:t>
      </w:r>
    </w:p>
    <w:p w:rsidR="00AA2ABA" w:rsidRPr="00287EC6" w:rsidRDefault="00AA2ABA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включенных в раздел </w:t>
      </w:r>
      <w:r w:rsidRPr="00287EC6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87EC6">
        <w:rPr>
          <w:rFonts w:ascii="Times New Roman" w:hAnsi="Times New Roman"/>
          <w:sz w:val="28"/>
          <w:szCs w:val="28"/>
          <w:lang w:eastAsia="ru-RU"/>
        </w:rPr>
        <w:t xml:space="preserve"> Исчерпывающего перечня процедур в сфере жилищного строительства,</w:t>
      </w:r>
    </w:p>
    <w:p w:rsidR="00AA2ABA" w:rsidRPr="00287EC6" w:rsidRDefault="00AA2ABA" w:rsidP="00753E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от 30 апреля 2014 года № 403, осуществляемые </w:t>
      </w:r>
    </w:p>
    <w:p w:rsidR="00AA2ABA" w:rsidRPr="00287EC6" w:rsidRDefault="00AA2ABA" w:rsidP="00287EC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7EC6">
        <w:rPr>
          <w:rFonts w:ascii="Times New Roman" w:hAnsi="Times New Roman"/>
          <w:sz w:val="28"/>
          <w:szCs w:val="28"/>
          <w:lang w:eastAsia="ru-RU"/>
        </w:rPr>
        <w:t>на территории Шекаловского сельского поселения Россошанского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8"/>
        <w:gridCol w:w="1226"/>
        <w:gridCol w:w="1321"/>
        <w:gridCol w:w="1110"/>
        <w:gridCol w:w="1561"/>
        <w:gridCol w:w="1203"/>
        <w:gridCol w:w="1358"/>
        <w:gridCol w:w="1492"/>
        <w:gridCol w:w="865"/>
        <w:gridCol w:w="1104"/>
        <w:gridCol w:w="927"/>
        <w:gridCol w:w="1261"/>
      </w:tblGrid>
      <w:tr w:rsidR="00AA2ABA" w:rsidRPr="00287EC6" w:rsidTr="00F26033">
        <w:tc>
          <w:tcPr>
            <w:tcW w:w="1278" w:type="dxa"/>
            <w:vMerge w:val="restart"/>
          </w:tcPr>
          <w:p w:rsidR="00AA2ABA" w:rsidRPr="00287EC6" w:rsidRDefault="00AA2ABA" w:rsidP="000530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 в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соответствии с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(с указанием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установлена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>процедура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сфере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 w:val="restart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(с указанием структурной  единицы)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нормативного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287EC6">
              <w:rPr>
                <w:rFonts w:ascii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которым установлен порядок проведения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процедур</w:t>
            </w: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сфере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Merge w:val="restart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15" w:type="dxa"/>
            <w:gridSpan w:val="8"/>
            <w:vAlign w:val="center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AA2ABA" w:rsidRPr="00287EC6" w:rsidTr="00F26033">
        <w:tc>
          <w:tcPr>
            <w:tcW w:w="1278" w:type="dxa"/>
            <w:vMerge/>
            <w:vAlign w:val="center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которые заявитель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9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документов для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не предоставления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1043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процедуры для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определения такой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стоимости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Форма подачи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на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(на бумажном носителе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форме)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</w:tcPr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AA2ABA" w:rsidRPr="00287EC6" w:rsidRDefault="00AA2ABA" w:rsidP="000530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2ABA" w:rsidRPr="00287EC6" w:rsidTr="00F26033">
        <w:tc>
          <w:tcPr>
            <w:tcW w:w="1278" w:type="dxa"/>
          </w:tcPr>
          <w:p w:rsidR="00AA2ABA" w:rsidRPr="00287EC6" w:rsidRDefault="00AA2ABA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30" w:type="dxa"/>
          </w:tcPr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Решение Совета народных депутатов  Шекаловского сельского поселения «Об утверждении Правил  санитарного состояния и благоустройства населенных пунктов  Шекаловского сельского поселения Россошанского муниципального района Воронежской области» от  16.01.2017№76</w:t>
            </w:r>
          </w:p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 п.8.2 правил</w:t>
            </w:r>
          </w:p>
        </w:tc>
        <w:tc>
          <w:tcPr>
            <w:tcW w:w="1430" w:type="dxa"/>
          </w:tcPr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Постановление администрации Шекаловского сельского поселения от 08.06.2016 года № 36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п.3 регламента, в редакции Постановления от 06.07.2017 года № 48.</w:t>
            </w:r>
          </w:p>
        </w:tc>
        <w:tc>
          <w:tcPr>
            <w:tcW w:w="1433" w:type="dxa"/>
          </w:tcPr>
          <w:p w:rsidR="00AA2ABA" w:rsidRPr="00287EC6" w:rsidRDefault="00AA2ABA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При сносе (переносе), вырубке, обрезке, посадке зеленых насаждений, расположенных на территории сельского поселения</w:t>
            </w:r>
          </w:p>
          <w:p w:rsidR="00AA2ABA" w:rsidRPr="00287EC6" w:rsidRDefault="00AA2ABA" w:rsidP="00C92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</w:tcPr>
          <w:p w:rsidR="00AA2ABA" w:rsidRPr="00287EC6" w:rsidRDefault="00AA2ABA" w:rsidP="00C9252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Заявление; копия документов, удостоверяющих личность; документ, подтверждающий полномочия лица на 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результаты замеров освещенности) органов государственного санитарно-эпидемиологического надзора;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согласованный в установленном порядке.</w:t>
            </w:r>
          </w:p>
        </w:tc>
        <w:tc>
          <w:tcPr>
            <w:tcW w:w="1135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Выдача порубочного билета и (или) разрешения на пересадку деревьев и кустарников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либо мотивированного отказа в предоставлении муниципальной услуги.</w:t>
            </w:r>
          </w:p>
        </w:tc>
        <w:tc>
          <w:tcPr>
            <w:tcW w:w="1279" w:type="dxa"/>
          </w:tcPr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-заявление не соответствует установленной форме, не поддается прочтению</w:t>
            </w:r>
          </w:p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или содержит неоговоренные заявителем зачеркивания, исправления, подчистки;</w:t>
            </w:r>
          </w:p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-подача заявления лицом, не уполномоченным совершать такого рода</w:t>
            </w:r>
          </w:p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действия.</w:t>
            </w:r>
          </w:p>
        </w:tc>
        <w:tc>
          <w:tcPr>
            <w:tcW w:w="1404" w:type="dxa"/>
          </w:tcPr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  <w:r w:rsidRPr="00287EC6">
              <w:rPr>
                <w:sz w:val="18"/>
                <w:szCs w:val="18"/>
              </w:rPr>
              <w:t>Не предусмотрено</w:t>
            </w:r>
          </w:p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</w:p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</w:p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</w:p>
          <w:p w:rsidR="00AA2ABA" w:rsidRPr="00287EC6" w:rsidRDefault="00AA2ABA" w:rsidP="00C9252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1043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Процедура осуществляется на безвозмездной основе</w:t>
            </w:r>
          </w:p>
        </w:tc>
        <w:tc>
          <w:tcPr>
            <w:tcW w:w="877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носителе или  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ном виде</w:t>
            </w:r>
          </w:p>
        </w:tc>
        <w:tc>
          <w:tcPr>
            <w:tcW w:w="1189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AA2ABA" w:rsidRPr="00287EC6" w:rsidTr="00F26033">
        <w:tc>
          <w:tcPr>
            <w:tcW w:w="1278" w:type="dxa"/>
          </w:tcPr>
          <w:p w:rsidR="00AA2ABA" w:rsidRPr="00287EC6" w:rsidRDefault="00AA2ABA" w:rsidP="00C92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132. Предоставление разрешения на осуществление земляных работ.</w:t>
            </w:r>
          </w:p>
        </w:tc>
        <w:tc>
          <w:tcPr>
            <w:tcW w:w="1430" w:type="dxa"/>
          </w:tcPr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 xml:space="preserve">1. Решение Совета народных депутатов Шекаловского сельского поселения»Об утверждении Правил  санитарного состояния и благоустройства населенных пунктов  Шекаловского сельского поселения Россошанского муниципального района Воронежской области» от  16.01.2017 №76 </w:t>
            </w:r>
          </w:p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п.14.1правил</w:t>
            </w:r>
          </w:p>
        </w:tc>
        <w:tc>
          <w:tcPr>
            <w:tcW w:w="1430" w:type="dxa"/>
          </w:tcPr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Постановление администрации Шекаловского сельского поселения от 16.06.2016 года № 43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7EC6">
              <w:rPr>
                <w:rFonts w:ascii="Times New Roman" w:hAnsi="Times New Roman"/>
                <w:bCs/>
                <w:sz w:val="18"/>
                <w:szCs w:val="18"/>
              </w:rPr>
              <w:t>п.3 регламента</w:t>
            </w:r>
          </w:p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AA2ABA" w:rsidRPr="00287EC6" w:rsidRDefault="00AA2ABA" w:rsidP="00C92523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При проведении работ, связанных с выемкой грунта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или вскрытием дорожных покрытий (прокладка, реконструкция или ремонт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подземных коммуникаций, забивка свай и шпунта, планировка грунта, буровые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468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Заявление или документ, подтверждающий полномочия представителя заявителя, 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случае, если с заявлением обращается представитель заявителя; копия приказа о назначении ответственного за производство работ; гарантийное письмо о восстановлении комплексного благоустройства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 сроки, определенные графиком работ;копия проекта на строительство, реконструкцию инженерных сетей и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объектов инфраструктуры, согласованную с заинтересованными службами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(владельцами инженерных коммуникаций и (или) земельных участков в районе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 земляных работ), отвечающими за сохранность указанного имущества.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При ремонте инженерных сетей и объектов инфраструктуры - копию карт с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обозначением места производства работ;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график выполнения работ с указанием даты начала и окончания работ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восстановления нарушенного благоустройства в пределах запрашиваемого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срока на выдачу разрешения;схема движения транспорта и пешеходов, в случае если производство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земляных работ требует изменения существующей схемы движения транспорта и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пешеходов;копия договора со специализированной организацией по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восстановлению дорожных покрытий и благоустройства с указанием графика и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сроков выполнения работ (в случаях, когда проводимые земляные работы повлекут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вскрытие или повреждение дорожного покрытия и (или) работы по восстановлению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дорожных покрытий и благоустройства будут выполняться силами иных лиц).</w:t>
            </w:r>
          </w:p>
        </w:tc>
        <w:tc>
          <w:tcPr>
            <w:tcW w:w="1135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Разрешение на осуществление земляных работ</w:t>
            </w:r>
          </w:p>
        </w:tc>
        <w:tc>
          <w:tcPr>
            <w:tcW w:w="1279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-нарушение требований к оформлению документов, предусмотренных пунктом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2.7. Административного регламента;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представление документов в ненадлежащий орган;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подача заявления лицом, не уполномоченным совершать такого рода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404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-отсутствие полного пакета документов, предусмотренных пунктом 2.6.1.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Административного регламента;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получение ответа государственных органов об отсутствии в их распоряжении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(их копий или сведений, содержащихся в них), предусмотренных пунктом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2.8. настоящего Административного регламента, если заявитель не представил их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самостоятельно.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письменный отказ органов (организаций), осуществляющих согласование 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порядке межведомственного взаимодействия;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планирование проведения праздничных или общегородских мероприятий 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месте проведения работ;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объект недвижимого имущества, подключаемый в результате земляных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работ к инженерным сетям, включен в перечень самовольных объектов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капитального строительства;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на проезжих частях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 дорог, тротуаров, скверов и других объектов благоустройства, по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которым, в соответствии с имеющимся проектом или рабочей документацией,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запланированы работы по строительству, реконструкции, ремонту автомобильных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дорог общего пользования местного значения;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по объектам вновь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построенных (реконструированных) и (или) находящихся на гарантии проезжих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частей автомобильных дорог, тротуаров, скверов и других объектов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благоустройства;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- отопительный сезон.</w:t>
            </w:r>
          </w:p>
        </w:tc>
        <w:tc>
          <w:tcPr>
            <w:tcW w:w="820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  <w:lang w:eastAsia="ru-RU"/>
              </w:rPr>
              <w:t>20 рабочих дней</w:t>
            </w:r>
          </w:p>
        </w:tc>
        <w:tc>
          <w:tcPr>
            <w:tcW w:w="1043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Процедура осуществляется на безвозмездной основе</w:t>
            </w:r>
          </w:p>
        </w:tc>
        <w:tc>
          <w:tcPr>
            <w:tcW w:w="877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бумажно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носителе или  в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EC6">
              <w:rPr>
                <w:rFonts w:ascii="Times New Roman" w:hAnsi="Times New Roman"/>
                <w:sz w:val="18"/>
                <w:szCs w:val="18"/>
              </w:rPr>
              <w:t>ном виде</w:t>
            </w:r>
          </w:p>
        </w:tc>
        <w:tc>
          <w:tcPr>
            <w:tcW w:w="1189" w:type="dxa"/>
          </w:tcPr>
          <w:p w:rsidR="00AA2ABA" w:rsidRPr="00287EC6" w:rsidRDefault="00AA2ABA" w:rsidP="00C925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7EC6">
              <w:rPr>
                <w:rFonts w:ascii="Times New Roman" w:hAnsi="Times New Roman"/>
                <w:sz w:val="20"/>
                <w:szCs w:val="20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</w:tbl>
    <w:p w:rsidR="00AA2ABA" w:rsidRDefault="00AA2ABA" w:rsidP="00753E8B"/>
    <w:sectPr w:rsidR="00AA2ABA" w:rsidSect="00753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3B3"/>
    <w:multiLevelType w:val="hybridMultilevel"/>
    <w:tmpl w:val="12F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2FC"/>
    <w:rsid w:val="000254A3"/>
    <w:rsid w:val="00053058"/>
    <w:rsid w:val="0007418B"/>
    <w:rsid w:val="000E4954"/>
    <w:rsid w:val="00134901"/>
    <w:rsid w:val="0018265C"/>
    <w:rsid w:val="00287EC6"/>
    <w:rsid w:val="003069B0"/>
    <w:rsid w:val="0033036C"/>
    <w:rsid w:val="00380713"/>
    <w:rsid w:val="00385600"/>
    <w:rsid w:val="00391A7E"/>
    <w:rsid w:val="003F485F"/>
    <w:rsid w:val="004016BA"/>
    <w:rsid w:val="00496227"/>
    <w:rsid w:val="00525093"/>
    <w:rsid w:val="005371CC"/>
    <w:rsid w:val="005C1EC4"/>
    <w:rsid w:val="005E4F6A"/>
    <w:rsid w:val="005F674A"/>
    <w:rsid w:val="006121B5"/>
    <w:rsid w:val="006A737A"/>
    <w:rsid w:val="006B4EF4"/>
    <w:rsid w:val="007127BC"/>
    <w:rsid w:val="00737F82"/>
    <w:rsid w:val="00753E8B"/>
    <w:rsid w:val="007A4E21"/>
    <w:rsid w:val="007A7C32"/>
    <w:rsid w:val="008132FC"/>
    <w:rsid w:val="008769AD"/>
    <w:rsid w:val="008F1A50"/>
    <w:rsid w:val="00940ACC"/>
    <w:rsid w:val="009C3093"/>
    <w:rsid w:val="009D6AFB"/>
    <w:rsid w:val="00A1755F"/>
    <w:rsid w:val="00A70321"/>
    <w:rsid w:val="00AA2ABA"/>
    <w:rsid w:val="00AC3828"/>
    <w:rsid w:val="00B028A9"/>
    <w:rsid w:val="00B62792"/>
    <w:rsid w:val="00B87165"/>
    <w:rsid w:val="00C92523"/>
    <w:rsid w:val="00CB27C9"/>
    <w:rsid w:val="00CD52DB"/>
    <w:rsid w:val="00CE71A8"/>
    <w:rsid w:val="00CF2281"/>
    <w:rsid w:val="00D762D8"/>
    <w:rsid w:val="00DC6DCE"/>
    <w:rsid w:val="00E5686C"/>
    <w:rsid w:val="00E67DAD"/>
    <w:rsid w:val="00E717D6"/>
    <w:rsid w:val="00E806DB"/>
    <w:rsid w:val="00EC5A2D"/>
    <w:rsid w:val="00ED4D1E"/>
    <w:rsid w:val="00EE0DE8"/>
    <w:rsid w:val="00F25D32"/>
    <w:rsid w:val="00F26033"/>
    <w:rsid w:val="00F9160D"/>
    <w:rsid w:val="00F9686D"/>
    <w:rsid w:val="00FC2FD2"/>
    <w:rsid w:val="00FD0EC9"/>
    <w:rsid w:val="00FF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E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E8B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753E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53E8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53E8B"/>
    <w:rPr>
      <w:rFonts w:eastAsia="SimSun"/>
      <w:kern w:val="1"/>
      <w:sz w:val="22"/>
      <w:lang w:eastAsia="ar-SA" w:bidi="ar-SA"/>
    </w:rPr>
  </w:style>
  <w:style w:type="paragraph" w:customStyle="1" w:styleId="ConsPlusTitle">
    <w:name w:val="ConsPlusTitle"/>
    <w:uiPriority w:val="99"/>
    <w:rsid w:val="00753E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53E8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53E8B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(12)_"/>
    <w:link w:val="120"/>
    <w:uiPriority w:val="99"/>
    <w:locked/>
    <w:rsid w:val="00753E8B"/>
    <w:rPr>
      <w:rFonts w:ascii="Arial" w:hAnsi="Arial"/>
      <w:b/>
      <w:spacing w:val="-10"/>
      <w:shd w:val="clear" w:color="auto" w:fill="FFFFFF"/>
    </w:rPr>
  </w:style>
  <w:style w:type="paragraph" w:customStyle="1" w:styleId="120">
    <w:name w:val="Основной текст (12)"/>
    <w:basedOn w:val="Normal"/>
    <w:link w:val="12"/>
    <w:uiPriority w:val="99"/>
    <w:rsid w:val="00753E8B"/>
    <w:pPr>
      <w:widowControl w:val="0"/>
      <w:shd w:val="clear" w:color="auto" w:fill="FFFFFF"/>
      <w:spacing w:before="240" w:after="240" w:line="240" w:lineRule="atLeast"/>
      <w:jc w:val="both"/>
    </w:pPr>
    <w:rPr>
      <w:rFonts w:ascii="Arial" w:eastAsia="Times New Roman" w:hAnsi="Arial"/>
      <w:b/>
      <w:spacing w:val="-1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5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53E8B"/>
    <w:rPr>
      <w:rFonts w:cs="Times New Roman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753E8B"/>
    <w:rPr>
      <w:rFonts w:ascii="Arial" w:hAnsi="Arial" w:cs="Arial"/>
      <w:spacing w:val="-10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753E8B"/>
    <w:pPr>
      <w:widowControl w:val="0"/>
      <w:shd w:val="clear" w:color="auto" w:fill="FFFFFF"/>
      <w:spacing w:after="0" w:line="259" w:lineRule="exact"/>
      <w:jc w:val="center"/>
    </w:pPr>
    <w:rPr>
      <w:rFonts w:ascii="Arial" w:hAnsi="Arial" w:cs="Arial"/>
      <w:spacing w:val="-10"/>
    </w:rPr>
  </w:style>
  <w:style w:type="character" w:customStyle="1" w:styleId="2Arial">
    <w:name w:val="Основной текст (2) + Arial"/>
    <w:aliases w:val="8 pt,Курсив,Интервал 0 pt"/>
    <w:uiPriority w:val="99"/>
    <w:rsid w:val="00753E8B"/>
    <w:rPr>
      <w:rFonts w:ascii="Arial" w:hAnsi="Arial"/>
      <w:i/>
      <w:color w:val="000000"/>
      <w:spacing w:val="-10"/>
      <w:w w:val="100"/>
      <w:position w:val="0"/>
      <w:sz w:val="16"/>
      <w:shd w:val="clear" w:color="auto" w:fill="FFFFFF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53E8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53E8B"/>
    <w:pPr>
      <w:widowControl w:val="0"/>
      <w:shd w:val="clear" w:color="auto" w:fill="FFFFFF"/>
      <w:spacing w:after="12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13490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769AD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69AD"/>
    <w:rPr>
      <w:rFonts w:ascii="Arial" w:hAnsi="Arial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3F48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485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1269</Words>
  <Characters>7237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Администратор</cp:lastModifiedBy>
  <cp:revision>4</cp:revision>
  <dcterms:created xsi:type="dcterms:W3CDTF">2017-08-30T06:33:00Z</dcterms:created>
  <dcterms:modified xsi:type="dcterms:W3CDTF">2017-09-06T05:42:00Z</dcterms:modified>
</cp:coreProperties>
</file>